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2174B" w14:textId="7B701F05" w:rsidR="004209FC" w:rsidRPr="004209FC" w:rsidRDefault="004209FC" w:rsidP="004209FC">
      <w:pPr>
        <w:rPr>
          <w:b/>
          <w:bCs/>
          <w:sz w:val="32"/>
          <w:szCs w:val="32"/>
        </w:rPr>
      </w:pPr>
      <w:proofErr w:type="gramStart"/>
      <w:r>
        <w:rPr>
          <w:b/>
          <w:bCs/>
          <w:sz w:val="32"/>
          <w:szCs w:val="32"/>
        </w:rPr>
        <w:t>Reflections  8</w:t>
      </w:r>
      <w:proofErr w:type="gramEnd"/>
      <w:r>
        <w:rPr>
          <w:b/>
          <w:bCs/>
          <w:sz w:val="32"/>
          <w:szCs w:val="32"/>
        </w:rPr>
        <w:t xml:space="preserve"> – 14 December 2024</w:t>
      </w:r>
    </w:p>
    <w:p w14:paraId="4EE9FFB3" w14:textId="096481D3" w:rsidR="004209FC" w:rsidRPr="004209FC" w:rsidRDefault="004209FC" w:rsidP="004209FC">
      <w:pPr>
        <w:rPr>
          <w:b/>
          <w:bCs/>
        </w:rPr>
      </w:pPr>
      <w:r w:rsidRPr="004209FC">
        <w:rPr>
          <w:b/>
          <w:bCs/>
        </w:rPr>
        <w:t>Bible study on Luke 1:68-79</w:t>
      </w:r>
    </w:p>
    <w:p w14:paraId="3EAAE81D" w14:textId="77777777" w:rsidR="004209FC" w:rsidRPr="004209FC" w:rsidRDefault="004209FC" w:rsidP="004209FC">
      <w:r w:rsidRPr="004209FC">
        <w:rPr>
          <w:b/>
          <w:bCs/>
        </w:rPr>
        <w:t>Begin with an opening prayer</w:t>
      </w:r>
    </w:p>
    <w:p w14:paraId="3D9779B3" w14:textId="77777777" w:rsidR="004209FC" w:rsidRPr="004209FC" w:rsidRDefault="004209FC" w:rsidP="004209FC">
      <w:r w:rsidRPr="004209FC">
        <w:t>Lord, as we learn to know you better, </w:t>
      </w:r>
      <w:r w:rsidRPr="004209FC">
        <w:br/>
        <w:t>may our love overflow more and more </w:t>
      </w:r>
      <w:r w:rsidRPr="004209FC">
        <w:br/>
        <w:t>so that our lives may bring you glory and praise.  </w:t>
      </w:r>
      <w:r w:rsidRPr="004209FC">
        <w:br/>
      </w:r>
      <w:r w:rsidRPr="004209FC">
        <w:rPr>
          <w:b/>
          <w:bCs/>
        </w:rPr>
        <w:t>Amen. </w:t>
      </w:r>
    </w:p>
    <w:p w14:paraId="5442C93B" w14:textId="21D36E69" w:rsidR="004209FC" w:rsidRPr="004209FC" w:rsidRDefault="004209FC" w:rsidP="004209FC">
      <w:r w:rsidRPr="004209FC">
        <w:t> </w:t>
      </w:r>
      <w:r w:rsidRPr="004209FC">
        <w:rPr>
          <w:b/>
          <w:bCs/>
        </w:rPr>
        <w:t>Read the passage</w:t>
      </w:r>
    </w:p>
    <w:p w14:paraId="212ECDA7" w14:textId="77777777" w:rsidR="004209FC" w:rsidRDefault="004209FC" w:rsidP="004209FC">
      <w:pPr>
        <w:rPr>
          <w:i/>
          <w:iCs/>
        </w:rPr>
      </w:pPr>
      <w:r w:rsidRPr="004209FC">
        <w:rPr>
          <w:i/>
          <w:iCs/>
        </w:rPr>
        <w:t>Consider different ways to read the text. For example, hearing it in more than one version of the Bible.</w:t>
      </w:r>
    </w:p>
    <w:p w14:paraId="1169C0BE" w14:textId="3D908C5E" w:rsidR="004209FC" w:rsidRDefault="004209FC" w:rsidP="004209FC">
      <w:r>
        <w:t>Luke 1: 68-79</w:t>
      </w:r>
    </w:p>
    <w:p w14:paraId="2F957B9B" w14:textId="77777777" w:rsidR="004209FC" w:rsidRPr="004209FC" w:rsidRDefault="004209FC" w:rsidP="004209FC">
      <w:r w:rsidRPr="004209FC">
        <w:rPr>
          <w:b/>
          <w:bCs/>
          <w:vertAlign w:val="superscript"/>
        </w:rPr>
        <w:t>68 </w:t>
      </w:r>
      <w:r w:rsidRPr="004209FC">
        <w:t>“Praise be to the Lord, the God of Israel,</w:t>
      </w:r>
      <w:r w:rsidRPr="004209FC">
        <w:br/>
        <w:t>    because he has come to his people and redeemed them.</w:t>
      </w:r>
      <w:r w:rsidRPr="004209FC">
        <w:br/>
      </w:r>
      <w:r w:rsidRPr="004209FC">
        <w:rPr>
          <w:b/>
          <w:bCs/>
          <w:vertAlign w:val="superscript"/>
        </w:rPr>
        <w:t>69 </w:t>
      </w:r>
      <w:r w:rsidRPr="004209FC">
        <w:t>He has raised up a horn</w:t>
      </w:r>
      <w:r w:rsidRPr="004209FC">
        <w:rPr>
          <w:vertAlign w:val="superscript"/>
        </w:rPr>
        <w:t>[</w:t>
      </w:r>
      <w:hyperlink r:id="rId5" w:anchor="fen-NIV-24963c" w:tooltip="See footnote c" w:history="1">
        <w:r w:rsidRPr="004209FC">
          <w:rPr>
            <w:rStyle w:val="Hyperlink"/>
            <w:vertAlign w:val="superscript"/>
          </w:rPr>
          <w:t>c</w:t>
        </w:r>
      </w:hyperlink>
      <w:r w:rsidRPr="004209FC">
        <w:rPr>
          <w:vertAlign w:val="superscript"/>
        </w:rPr>
        <w:t>]</w:t>
      </w:r>
      <w:r w:rsidRPr="004209FC">
        <w:t> of salvation for us</w:t>
      </w:r>
      <w:r w:rsidRPr="004209FC">
        <w:br/>
        <w:t>    in the house of his servant David</w:t>
      </w:r>
      <w:r w:rsidRPr="004209FC">
        <w:br/>
      </w:r>
      <w:r w:rsidRPr="004209FC">
        <w:rPr>
          <w:b/>
          <w:bCs/>
          <w:vertAlign w:val="superscript"/>
        </w:rPr>
        <w:t>70 </w:t>
      </w:r>
      <w:r w:rsidRPr="004209FC">
        <w:t>(as he said through his holy prophets of long ago),</w:t>
      </w:r>
      <w:r w:rsidRPr="004209FC">
        <w:br/>
      </w:r>
      <w:r w:rsidRPr="004209FC">
        <w:rPr>
          <w:b/>
          <w:bCs/>
          <w:vertAlign w:val="superscript"/>
        </w:rPr>
        <w:t>71 </w:t>
      </w:r>
      <w:r w:rsidRPr="004209FC">
        <w:t>salvation from our enemies</w:t>
      </w:r>
      <w:r w:rsidRPr="004209FC">
        <w:br/>
        <w:t>    and from the hand of all who hate us—</w:t>
      </w:r>
      <w:r w:rsidRPr="004209FC">
        <w:br/>
      </w:r>
      <w:r w:rsidRPr="004209FC">
        <w:rPr>
          <w:b/>
          <w:bCs/>
          <w:vertAlign w:val="superscript"/>
        </w:rPr>
        <w:t>72 </w:t>
      </w:r>
      <w:r w:rsidRPr="004209FC">
        <w:t>to show mercy to our ancestors</w:t>
      </w:r>
      <w:r w:rsidRPr="004209FC">
        <w:br/>
        <w:t>    and to remember his holy covenant,</w:t>
      </w:r>
      <w:r w:rsidRPr="004209FC">
        <w:br/>
      </w:r>
      <w:r w:rsidRPr="004209FC">
        <w:rPr>
          <w:b/>
          <w:bCs/>
          <w:vertAlign w:val="superscript"/>
        </w:rPr>
        <w:t>73 </w:t>
      </w:r>
      <w:r w:rsidRPr="004209FC">
        <w:t>    the oath he swore to our father Abraham:</w:t>
      </w:r>
      <w:r w:rsidRPr="004209FC">
        <w:br/>
      </w:r>
      <w:r w:rsidRPr="004209FC">
        <w:rPr>
          <w:b/>
          <w:bCs/>
          <w:vertAlign w:val="superscript"/>
        </w:rPr>
        <w:t>74 </w:t>
      </w:r>
      <w:r w:rsidRPr="004209FC">
        <w:t>to rescue us from the hand of our enemies,</w:t>
      </w:r>
      <w:r w:rsidRPr="004209FC">
        <w:br/>
        <w:t>    and to enable us to serve him without fear</w:t>
      </w:r>
      <w:r w:rsidRPr="004209FC">
        <w:br/>
      </w:r>
      <w:r w:rsidRPr="004209FC">
        <w:rPr>
          <w:b/>
          <w:bCs/>
          <w:vertAlign w:val="superscript"/>
        </w:rPr>
        <w:t>75 </w:t>
      </w:r>
      <w:r w:rsidRPr="004209FC">
        <w:t>    in holiness and righteousness before him all our days.</w:t>
      </w:r>
    </w:p>
    <w:p w14:paraId="14B3B391" w14:textId="77777777" w:rsidR="004209FC" w:rsidRPr="004209FC" w:rsidRDefault="004209FC" w:rsidP="004209FC">
      <w:r w:rsidRPr="004209FC">
        <w:rPr>
          <w:b/>
          <w:bCs/>
          <w:vertAlign w:val="superscript"/>
        </w:rPr>
        <w:t>76 </w:t>
      </w:r>
      <w:r w:rsidRPr="004209FC">
        <w:t>And you, my child, will be called a prophet of the Most High;</w:t>
      </w:r>
      <w:r w:rsidRPr="004209FC">
        <w:br/>
        <w:t>    for you will go on before the Lord to prepare the way for him,</w:t>
      </w:r>
      <w:r w:rsidRPr="004209FC">
        <w:br/>
      </w:r>
      <w:r w:rsidRPr="004209FC">
        <w:rPr>
          <w:b/>
          <w:bCs/>
          <w:vertAlign w:val="superscript"/>
        </w:rPr>
        <w:t>77 </w:t>
      </w:r>
      <w:r w:rsidRPr="004209FC">
        <w:t>to give his people the knowledge of salvation</w:t>
      </w:r>
      <w:r w:rsidRPr="004209FC">
        <w:br/>
        <w:t>    through the forgiveness of their sins,</w:t>
      </w:r>
      <w:r w:rsidRPr="004209FC">
        <w:br/>
      </w:r>
      <w:r w:rsidRPr="004209FC">
        <w:rPr>
          <w:b/>
          <w:bCs/>
          <w:vertAlign w:val="superscript"/>
        </w:rPr>
        <w:t>78 </w:t>
      </w:r>
      <w:r w:rsidRPr="004209FC">
        <w:t>because of the tender mercy of our God,</w:t>
      </w:r>
      <w:r w:rsidRPr="004209FC">
        <w:br/>
        <w:t>    by which the rising sun will come to us from heaven</w:t>
      </w:r>
      <w:r w:rsidRPr="004209FC">
        <w:br/>
      </w:r>
      <w:r w:rsidRPr="004209FC">
        <w:rPr>
          <w:b/>
          <w:bCs/>
          <w:vertAlign w:val="superscript"/>
        </w:rPr>
        <w:t>79 </w:t>
      </w:r>
      <w:r w:rsidRPr="004209FC">
        <w:t>to shine on those living in darkness</w:t>
      </w:r>
      <w:r w:rsidRPr="004209FC">
        <w:br/>
        <w:t>    and in the shadow of death,</w:t>
      </w:r>
      <w:r w:rsidRPr="004209FC">
        <w:br/>
        <w:t>to guide our feet into the path of peace.”</w:t>
      </w:r>
    </w:p>
    <w:p w14:paraId="15881D29" w14:textId="77777777" w:rsidR="004209FC" w:rsidRDefault="004209FC" w:rsidP="004209FC"/>
    <w:p w14:paraId="03313A3C" w14:textId="6DA2B1B3" w:rsidR="004209FC" w:rsidRPr="004209FC" w:rsidRDefault="004209FC" w:rsidP="004209FC">
      <w:r w:rsidRPr="004209FC">
        <w:rPr>
          <w:b/>
          <w:bCs/>
        </w:rPr>
        <w:t>Explore and respond to the text</w:t>
      </w:r>
    </w:p>
    <w:p w14:paraId="1293C2FA" w14:textId="77777777" w:rsidR="004209FC" w:rsidRPr="004209FC" w:rsidRDefault="004209FC" w:rsidP="004209FC">
      <w:r w:rsidRPr="004209FC">
        <w:rPr>
          <w:i/>
          <w:iCs/>
        </w:rPr>
        <w:t xml:space="preserve">Start by reading the Bible notes below. You may want to read them more than </w:t>
      </w:r>
      <w:proofErr w:type="gramStart"/>
      <w:r w:rsidRPr="004209FC">
        <w:rPr>
          <w:i/>
          <w:iCs/>
        </w:rPr>
        <w:t>once, or</w:t>
      </w:r>
      <w:proofErr w:type="gramEnd"/>
      <w:r w:rsidRPr="004209FC">
        <w:rPr>
          <w:i/>
          <w:iCs/>
        </w:rPr>
        <w:t xml:space="preserve"> pause after each paragraph to reflect on what you have read.</w:t>
      </w:r>
    </w:p>
    <w:p w14:paraId="5923FC46" w14:textId="473F74AE" w:rsidR="004209FC" w:rsidRPr="004209FC" w:rsidRDefault="004209FC" w:rsidP="004209FC">
      <w:r w:rsidRPr="004209FC">
        <w:lastRenderedPageBreak/>
        <w:t> </w:t>
      </w:r>
      <w:r w:rsidRPr="004209FC">
        <w:rPr>
          <w:b/>
          <w:bCs/>
        </w:rPr>
        <w:t>Bible notes</w:t>
      </w:r>
      <w:r w:rsidRPr="004209FC">
        <w:rPr>
          <w:b/>
          <w:bCs/>
        </w:rPr>
        <w:br/>
      </w:r>
    </w:p>
    <w:p w14:paraId="5491F374" w14:textId="77777777" w:rsidR="004209FC" w:rsidRPr="004209FC" w:rsidRDefault="004209FC" w:rsidP="004209FC">
      <w:r w:rsidRPr="004209FC">
        <w:t>The lectionary leaps forward to the ministry of John the Baptist that heralds the start of Jesus’ ministry. As with the birth of Jesus (Luke 2:1-2), Luke is careful to root John’s proclamation in the period of Roman occupation. Tiberius rules through Pilate and the</w:t>
      </w:r>
      <w:r w:rsidRPr="004209FC">
        <w:rPr>
          <w:rFonts w:ascii="Arial" w:hAnsi="Arial" w:cs="Arial"/>
        </w:rPr>
        <w:t> </w:t>
      </w:r>
      <w:r w:rsidRPr="004209FC">
        <w:t>Herodian royal family. Annas and Caiaphas owe their priestly authority in Jerusalem to the same emperor. By contrast, John is directed by ‘the word of God’ (v. 2), the prophetic call that enabled Isaiah, exiled six centuries earlier in Babylon, to hope for a salvation that ‘all flesh’ would see (v.6). This is now entering a world governed by a greater empire than that of Babylon. God’s loving plans for the world are taking shape in unlikely places. The wilderness was a region of complaint, rebellion and testing, where God’s people seemed to have lost their way to freedom (Psalm 95:7-11). But for one prophet at least, it would be a hopeful place of new beginnings (Hosea 2:14), which is why John is there, preparing the way of the Lord by offering a simple ritual of washing to symbolise God’s call to repent. </w:t>
      </w:r>
    </w:p>
    <w:p w14:paraId="7E3583CD" w14:textId="77777777" w:rsidR="004209FC" w:rsidRPr="004209FC" w:rsidRDefault="004209FC" w:rsidP="004209FC">
      <w:r w:rsidRPr="004209FC">
        <w:t> </w:t>
      </w:r>
    </w:p>
    <w:p w14:paraId="4D98ADFA" w14:textId="77777777" w:rsidR="004209FC" w:rsidRPr="004209FC" w:rsidRDefault="004209FC" w:rsidP="004209FC">
      <w:r w:rsidRPr="004209FC">
        <w:rPr>
          <w:b/>
          <w:bCs/>
        </w:rPr>
        <w:t>Reflection</w:t>
      </w:r>
    </w:p>
    <w:p w14:paraId="75573319" w14:textId="77777777" w:rsidR="004209FC" w:rsidRPr="004209FC" w:rsidRDefault="004209FC" w:rsidP="004209FC">
      <w:r w:rsidRPr="004209FC">
        <w:rPr>
          <w:i/>
          <w:iCs/>
        </w:rPr>
        <w:t>Spend a few moments thinking about what stands out for you from the Bible reading. This idea may help.</w:t>
      </w:r>
    </w:p>
    <w:p w14:paraId="2D5039C6" w14:textId="66114B27" w:rsidR="004209FC" w:rsidRPr="004209FC" w:rsidRDefault="004209FC" w:rsidP="004209FC">
      <w:r w:rsidRPr="004209FC">
        <w:t>Children hate to wait. How often do we give them something immediately out of personal convenience or sheer necessity? Might they learn to understand that with a little waiting and care and thought, there might be a better plan? Maybe we need to learn this lesson too in relation to God’s plan for us. </w:t>
      </w:r>
    </w:p>
    <w:p w14:paraId="79C525C9" w14:textId="76ACB20E" w:rsidR="004209FC" w:rsidRPr="004209FC" w:rsidRDefault="004209FC" w:rsidP="004209FC">
      <w:r w:rsidRPr="004209FC">
        <w:t> </w:t>
      </w:r>
    </w:p>
    <w:p w14:paraId="1B478D74" w14:textId="0D1A013B" w:rsidR="004209FC" w:rsidRPr="004209FC" w:rsidRDefault="004209FC" w:rsidP="004209FC">
      <w:r w:rsidRPr="004209FC">
        <w:rPr>
          <w:b/>
          <w:bCs/>
        </w:rPr>
        <w:t>Questions for reflection</w:t>
      </w:r>
    </w:p>
    <w:p w14:paraId="230A512B" w14:textId="02DFEBC9" w:rsidR="004209FC" w:rsidRPr="004209FC" w:rsidRDefault="004209FC" w:rsidP="004209FC">
      <w:r w:rsidRPr="004209FC">
        <w:rPr>
          <w:i/>
          <w:iCs/>
        </w:rPr>
        <w:t>You may wish to use these questions and the picture to help you think about or discuss issues arising from this week’s Bible passage.</w:t>
      </w:r>
    </w:p>
    <w:p w14:paraId="168BDDBD" w14:textId="5945A335" w:rsidR="004209FC" w:rsidRDefault="004209FC" w:rsidP="004209FC">
      <w:pPr>
        <w:rPr>
          <w:b/>
          <w:bCs/>
        </w:rPr>
      </w:pPr>
    </w:p>
    <w:p w14:paraId="709A53C9" w14:textId="28FC561D" w:rsidR="004209FC" w:rsidRPr="004209FC" w:rsidRDefault="004209FC" w:rsidP="004209FC">
      <w:r w:rsidRPr="004209FC">
        <w:rPr>
          <w:b/>
          <w:bCs/>
        </w:rPr>
        <w:t>Questions</w:t>
      </w:r>
    </w:p>
    <w:p w14:paraId="17360FE8" w14:textId="7380656F" w:rsidR="004209FC" w:rsidRDefault="004209FC" w:rsidP="004209FC">
      <w:pPr>
        <w:ind w:left="3960"/>
      </w:pPr>
      <w:r w:rsidRPr="004209FC">
        <w:drawing>
          <wp:anchor distT="0" distB="0" distL="114300" distR="114300" simplePos="0" relativeHeight="251658240" behindDoc="1" locked="0" layoutInCell="1" allowOverlap="1" wp14:anchorId="27190F98" wp14:editId="36A31630">
            <wp:simplePos x="0" y="0"/>
            <wp:positionH relativeFrom="column">
              <wp:posOffset>-233161</wp:posOffset>
            </wp:positionH>
            <wp:positionV relativeFrom="paragraph">
              <wp:posOffset>162909</wp:posOffset>
            </wp:positionV>
            <wp:extent cx="2565400" cy="1714500"/>
            <wp:effectExtent l="0" t="0" r="0" b="0"/>
            <wp:wrapNone/>
            <wp:docPr id="929635687" name="Picture 1" descr="A table with balloons and balloon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35687" name="Picture 1" descr="A table with balloons and balloons on i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65400" cy="1714500"/>
                    </a:xfrm>
                    <a:prstGeom prst="rect">
                      <a:avLst/>
                    </a:prstGeom>
                  </pic:spPr>
                </pic:pic>
              </a:graphicData>
            </a:graphic>
            <wp14:sizeRelH relativeFrom="page">
              <wp14:pctWidth>0</wp14:pctWidth>
            </wp14:sizeRelH>
            <wp14:sizeRelV relativeFrom="page">
              <wp14:pctHeight>0</wp14:pctHeight>
            </wp14:sizeRelV>
          </wp:anchor>
        </w:drawing>
      </w:r>
    </w:p>
    <w:p w14:paraId="6B8D2D32" w14:textId="1B2C8D51" w:rsidR="004209FC" w:rsidRPr="004209FC" w:rsidRDefault="004209FC" w:rsidP="004209FC">
      <w:pPr>
        <w:numPr>
          <w:ilvl w:val="0"/>
          <w:numId w:val="1"/>
        </w:numPr>
        <w:tabs>
          <w:tab w:val="num" w:pos="720"/>
        </w:tabs>
      </w:pPr>
      <w:r w:rsidRPr="004209FC">
        <w:t>What is involved in planning a special event for a loved one?</w:t>
      </w:r>
    </w:p>
    <w:p w14:paraId="220BB5A7" w14:textId="60A67DAC" w:rsidR="004209FC" w:rsidRPr="004209FC" w:rsidRDefault="004209FC" w:rsidP="004209FC">
      <w:pPr>
        <w:numPr>
          <w:ilvl w:val="0"/>
          <w:numId w:val="1"/>
        </w:numPr>
        <w:tabs>
          <w:tab w:val="num" w:pos="720"/>
        </w:tabs>
      </w:pPr>
      <w:r w:rsidRPr="004209FC">
        <w:t>How is God’s plan revealed through the story of Zechariah? </w:t>
      </w:r>
    </w:p>
    <w:p w14:paraId="36447D18" w14:textId="3CC6DF4B" w:rsidR="004209FC" w:rsidRPr="004209FC" w:rsidRDefault="004209FC" w:rsidP="004209FC">
      <w:pPr>
        <w:numPr>
          <w:ilvl w:val="0"/>
          <w:numId w:val="1"/>
        </w:numPr>
        <w:tabs>
          <w:tab w:val="num" w:pos="720"/>
        </w:tabs>
      </w:pPr>
      <w:r w:rsidRPr="004209FC">
        <w:t>What loving plans can you make during Advent</w:t>
      </w:r>
    </w:p>
    <w:p w14:paraId="7C7FC8BF" w14:textId="589B676D" w:rsidR="004209FC" w:rsidRPr="004209FC" w:rsidRDefault="004209FC" w:rsidP="004209FC">
      <w:r w:rsidRPr="004209FC">
        <w:t> </w:t>
      </w:r>
    </w:p>
    <w:p w14:paraId="595D943E" w14:textId="77777777" w:rsidR="004209FC" w:rsidRDefault="004209FC" w:rsidP="004209FC"/>
    <w:p w14:paraId="2AC0F6A5" w14:textId="100CE298" w:rsidR="004209FC" w:rsidRPr="004209FC" w:rsidRDefault="004209FC" w:rsidP="004209FC">
      <w:r w:rsidRPr="004209FC">
        <w:lastRenderedPageBreak/>
        <w:t> </w:t>
      </w:r>
      <w:r w:rsidRPr="004209FC">
        <w:rPr>
          <w:b/>
          <w:bCs/>
        </w:rPr>
        <w:t>Prayer</w:t>
      </w:r>
    </w:p>
    <w:p w14:paraId="47C2D336" w14:textId="505CEEEC" w:rsidR="004209FC" w:rsidRPr="004209FC" w:rsidRDefault="004209FC" w:rsidP="004209FC">
      <w:r w:rsidRPr="004209FC">
        <w:t>God of the old and the new, </w:t>
      </w:r>
      <w:r w:rsidRPr="004209FC">
        <w:br/>
        <w:t>we praise you for the faithfulness that goes </w:t>
      </w:r>
      <w:r w:rsidRPr="004209FC">
        <w:br/>
        <w:t>before and behind all your people: </w:t>
      </w:r>
      <w:r w:rsidRPr="004209FC">
        <w:br/>
      </w:r>
      <w:r w:rsidRPr="004209FC">
        <w:rPr>
          <w:b/>
          <w:bCs/>
        </w:rPr>
        <w:t>we celebrate your loving plan for the Church and the world.</w:t>
      </w:r>
      <w:r w:rsidRPr="004209FC">
        <w:t> </w:t>
      </w:r>
      <w:r w:rsidRPr="004209FC">
        <w:br/>
        <w:t>We praise you for your compassion for all creation, </w:t>
      </w:r>
      <w:r w:rsidRPr="004209FC">
        <w:br/>
        <w:t>big and small, rich and poor, near and far: </w:t>
      </w:r>
      <w:r w:rsidRPr="004209FC">
        <w:br/>
      </w:r>
      <w:r w:rsidRPr="004209FC">
        <w:rPr>
          <w:b/>
          <w:bCs/>
        </w:rPr>
        <w:t>we celebrate your loving plan for the Church and the world. </w:t>
      </w:r>
      <w:r w:rsidRPr="004209FC">
        <w:br/>
        <w:t>We praise you for this season of hope, of truth and of promise: </w:t>
      </w:r>
      <w:r w:rsidRPr="004209FC">
        <w:br/>
      </w:r>
      <w:r w:rsidRPr="004209FC">
        <w:rPr>
          <w:b/>
          <w:bCs/>
        </w:rPr>
        <w:t>we celebrate your loving plan for the Church and the world.</w:t>
      </w:r>
      <w:r w:rsidRPr="004209FC">
        <w:t> </w:t>
      </w:r>
      <w:r w:rsidRPr="004209FC">
        <w:br/>
        <w:t>In Jesus’ name.  </w:t>
      </w:r>
      <w:r w:rsidRPr="004209FC">
        <w:br/>
      </w:r>
      <w:r w:rsidRPr="004209FC">
        <w:rPr>
          <w:b/>
          <w:bCs/>
        </w:rPr>
        <w:t>Amen. </w:t>
      </w:r>
    </w:p>
    <w:p w14:paraId="4D454F15" w14:textId="40442D00" w:rsidR="004209FC" w:rsidRPr="004209FC" w:rsidRDefault="004209FC" w:rsidP="004209FC"/>
    <w:sectPr w:rsidR="004209FC" w:rsidRPr="004209FC" w:rsidSect="004209FC">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85B67"/>
    <w:multiLevelType w:val="multilevel"/>
    <w:tmpl w:val="702C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D3068F"/>
    <w:multiLevelType w:val="multilevel"/>
    <w:tmpl w:val="BC0C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CB7032"/>
    <w:multiLevelType w:val="multilevel"/>
    <w:tmpl w:val="1F28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276A29"/>
    <w:multiLevelType w:val="multilevel"/>
    <w:tmpl w:val="DDA45C6C"/>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abstractNum w:abstractNumId="4" w15:restartNumberingAfterBreak="0">
    <w:nsid w:val="724339D6"/>
    <w:multiLevelType w:val="multilevel"/>
    <w:tmpl w:val="140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313842">
    <w:abstractNumId w:val="3"/>
  </w:num>
  <w:num w:numId="2" w16cid:durableId="1035041262">
    <w:abstractNumId w:val="1"/>
  </w:num>
  <w:num w:numId="3" w16cid:durableId="1296521832">
    <w:abstractNumId w:val="4"/>
  </w:num>
  <w:num w:numId="4" w16cid:durableId="1246527158">
    <w:abstractNumId w:val="0"/>
  </w:num>
  <w:num w:numId="5" w16cid:durableId="2117677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FC"/>
    <w:rsid w:val="00262FE8"/>
    <w:rsid w:val="004209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5B00"/>
  <w15:chartTrackingRefBased/>
  <w15:docId w15:val="{1ABB6B30-6978-BA48-9686-19DBF72E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0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09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9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9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9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9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9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9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9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9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9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9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9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9FC"/>
    <w:rPr>
      <w:rFonts w:eastAsiaTheme="majorEastAsia" w:cstheme="majorBidi"/>
      <w:color w:val="272727" w:themeColor="text1" w:themeTint="D8"/>
    </w:rPr>
  </w:style>
  <w:style w:type="paragraph" w:styleId="Title">
    <w:name w:val="Title"/>
    <w:basedOn w:val="Normal"/>
    <w:next w:val="Normal"/>
    <w:link w:val="TitleChar"/>
    <w:uiPriority w:val="10"/>
    <w:qFormat/>
    <w:rsid w:val="00420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9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9FC"/>
    <w:pPr>
      <w:spacing w:before="160"/>
      <w:jc w:val="center"/>
    </w:pPr>
    <w:rPr>
      <w:i/>
      <w:iCs/>
      <w:color w:val="404040" w:themeColor="text1" w:themeTint="BF"/>
    </w:rPr>
  </w:style>
  <w:style w:type="character" w:customStyle="1" w:styleId="QuoteChar">
    <w:name w:val="Quote Char"/>
    <w:basedOn w:val="DefaultParagraphFont"/>
    <w:link w:val="Quote"/>
    <w:uiPriority w:val="29"/>
    <w:rsid w:val="004209FC"/>
    <w:rPr>
      <w:i/>
      <w:iCs/>
      <w:color w:val="404040" w:themeColor="text1" w:themeTint="BF"/>
    </w:rPr>
  </w:style>
  <w:style w:type="paragraph" w:styleId="ListParagraph">
    <w:name w:val="List Paragraph"/>
    <w:basedOn w:val="Normal"/>
    <w:uiPriority w:val="34"/>
    <w:qFormat/>
    <w:rsid w:val="004209FC"/>
    <w:pPr>
      <w:ind w:left="720"/>
      <w:contextualSpacing/>
    </w:pPr>
  </w:style>
  <w:style w:type="character" w:styleId="IntenseEmphasis">
    <w:name w:val="Intense Emphasis"/>
    <w:basedOn w:val="DefaultParagraphFont"/>
    <w:uiPriority w:val="21"/>
    <w:qFormat/>
    <w:rsid w:val="004209FC"/>
    <w:rPr>
      <w:i/>
      <w:iCs/>
      <w:color w:val="0F4761" w:themeColor="accent1" w:themeShade="BF"/>
    </w:rPr>
  </w:style>
  <w:style w:type="paragraph" w:styleId="IntenseQuote">
    <w:name w:val="Intense Quote"/>
    <w:basedOn w:val="Normal"/>
    <w:next w:val="Normal"/>
    <w:link w:val="IntenseQuoteChar"/>
    <w:uiPriority w:val="30"/>
    <w:qFormat/>
    <w:rsid w:val="00420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9FC"/>
    <w:rPr>
      <w:i/>
      <w:iCs/>
      <w:color w:val="0F4761" w:themeColor="accent1" w:themeShade="BF"/>
    </w:rPr>
  </w:style>
  <w:style w:type="character" w:styleId="IntenseReference">
    <w:name w:val="Intense Reference"/>
    <w:basedOn w:val="DefaultParagraphFont"/>
    <w:uiPriority w:val="32"/>
    <w:qFormat/>
    <w:rsid w:val="004209FC"/>
    <w:rPr>
      <w:b/>
      <w:bCs/>
      <w:smallCaps/>
      <w:color w:val="0F4761" w:themeColor="accent1" w:themeShade="BF"/>
      <w:spacing w:val="5"/>
    </w:rPr>
  </w:style>
  <w:style w:type="character" w:styleId="Hyperlink">
    <w:name w:val="Hyperlink"/>
    <w:basedOn w:val="DefaultParagraphFont"/>
    <w:uiPriority w:val="99"/>
    <w:unhideWhenUsed/>
    <w:rsid w:val="004209FC"/>
    <w:rPr>
      <w:color w:val="467886" w:themeColor="hyperlink"/>
      <w:u w:val="single"/>
    </w:rPr>
  </w:style>
  <w:style w:type="character" w:styleId="UnresolvedMention">
    <w:name w:val="Unresolved Mention"/>
    <w:basedOn w:val="DefaultParagraphFont"/>
    <w:uiPriority w:val="99"/>
    <w:semiHidden/>
    <w:unhideWhenUsed/>
    <w:rsid w:val="00420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3635">
      <w:bodyDiv w:val="1"/>
      <w:marLeft w:val="0"/>
      <w:marRight w:val="0"/>
      <w:marTop w:val="0"/>
      <w:marBottom w:val="0"/>
      <w:divBdr>
        <w:top w:val="none" w:sz="0" w:space="0" w:color="auto"/>
        <w:left w:val="none" w:sz="0" w:space="0" w:color="auto"/>
        <w:bottom w:val="none" w:sz="0" w:space="0" w:color="auto"/>
        <w:right w:val="none" w:sz="0" w:space="0" w:color="auto"/>
      </w:divBdr>
    </w:div>
    <w:div w:id="189806594">
      <w:bodyDiv w:val="1"/>
      <w:marLeft w:val="0"/>
      <w:marRight w:val="0"/>
      <w:marTop w:val="0"/>
      <w:marBottom w:val="0"/>
      <w:divBdr>
        <w:top w:val="none" w:sz="0" w:space="0" w:color="auto"/>
        <w:left w:val="none" w:sz="0" w:space="0" w:color="auto"/>
        <w:bottom w:val="none" w:sz="0" w:space="0" w:color="auto"/>
        <w:right w:val="none" w:sz="0" w:space="0" w:color="auto"/>
      </w:divBdr>
      <w:divsChild>
        <w:div w:id="1422868571">
          <w:marLeft w:val="0"/>
          <w:marRight w:val="0"/>
          <w:marTop w:val="0"/>
          <w:marBottom w:val="150"/>
          <w:divBdr>
            <w:top w:val="none" w:sz="0" w:space="0" w:color="auto"/>
            <w:left w:val="none" w:sz="0" w:space="0" w:color="auto"/>
            <w:bottom w:val="none" w:sz="0" w:space="0" w:color="auto"/>
            <w:right w:val="none" w:sz="0" w:space="0" w:color="auto"/>
          </w:divBdr>
        </w:div>
      </w:divsChild>
    </w:div>
    <w:div w:id="260183451">
      <w:bodyDiv w:val="1"/>
      <w:marLeft w:val="0"/>
      <w:marRight w:val="0"/>
      <w:marTop w:val="0"/>
      <w:marBottom w:val="0"/>
      <w:divBdr>
        <w:top w:val="none" w:sz="0" w:space="0" w:color="auto"/>
        <w:left w:val="none" w:sz="0" w:space="0" w:color="auto"/>
        <w:bottom w:val="none" w:sz="0" w:space="0" w:color="auto"/>
        <w:right w:val="none" w:sz="0" w:space="0" w:color="auto"/>
      </w:divBdr>
    </w:div>
    <w:div w:id="782723813">
      <w:bodyDiv w:val="1"/>
      <w:marLeft w:val="0"/>
      <w:marRight w:val="0"/>
      <w:marTop w:val="0"/>
      <w:marBottom w:val="0"/>
      <w:divBdr>
        <w:top w:val="none" w:sz="0" w:space="0" w:color="auto"/>
        <w:left w:val="none" w:sz="0" w:space="0" w:color="auto"/>
        <w:bottom w:val="none" w:sz="0" w:space="0" w:color="auto"/>
        <w:right w:val="none" w:sz="0" w:space="0" w:color="auto"/>
      </w:divBdr>
      <w:divsChild>
        <w:div w:id="240988683">
          <w:marLeft w:val="0"/>
          <w:marRight w:val="0"/>
          <w:marTop w:val="0"/>
          <w:marBottom w:val="0"/>
          <w:divBdr>
            <w:top w:val="none" w:sz="0" w:space="0" w:color="auto"/>
            <w:left w:val="none" w:sz="0" w:space="0" w:color="auto"/>
            <w:bottom w:val="none" w:sz="0" w:space="0" w:color="auto"/>
            <w:right w:val="none" w:sz="0" w:space="0" w:color="auto"/>
          </w:divBdr>
        </w:div>
        <w:div w:id="1845628054">
          <w:marLeft w:val="0"/>
          <w:marRight w:val="0"/>
          <w:marTop w:val="0"/>
          <w:marBottom w:val="0"/>
          <w:divBdr>
            <w:top w:val="none" w:sz="0" w:space="0" w:color="auto"/>
            <w:left w:val="none" w:sz="0" w:space="0" w:color="auto"/>
            <w:bottom w:val="none" w:sz="0" w:space="0" w:color="auto"/>
            <w:right w:val="none" w:sz="0" w:space="0" w:color="auto"/>
          </w:divBdr>
        </w:div>
        <w:div w:id="1632978052">
          <w:marLeft w:val="0"/>
          <w:marRight w:val="0"/>
          <w:marTop w:val="0"/>
          <w:marBottom w:val="0"/>
          <w:divBdr>
            <w:top w:val="none" w:sz="0" w:space="0" w:color="auto"/>
            <w:left w:val="none" w:sz="0" w:space="0" w:color="auto"/>
            <w:bottom w:val="none" w:sz="0" w:space="0" w:color="auto"/>
            <w:right w:val="none" w:sz="0" w:space="0" w:color="auto"/>
          </w:divBdr>
        </w:div>
        <w:div w:id="612784386">
          <w:marLeft w:val="0"/>
          <w:marRight w:val="0"/>
          <w:marTop w:val="0"/>
          <w:marBottom w:val="375"/>
          <w:divBdr>
            <w:top w:val="none" w:sz="0" w:space="0" w:color="auto"/>
            <w:left w:val="none" w:sz="0" w:space="0" w:color="auto"/>
            <w:bottom w:val="none" w:sz="0" w:space="0" w:color="auto"/>
            <w:right w:val="none" w:sz="0" w:space="0" w:color="auto"/>
          </w:divBdr>
        </w:div>
        <w:div w:id="1429158342">
          <w:marLeft w:val="0"/>
          <w:marRight w:val="0"/>
          <w:marTop w:val="0"/>
          <w:marBottom w:val="0"/>
          <w:divBdr>
            <w:top w:val="single" w:sz="6" w:space="8" w:color="E5E5E5"/>
            <w:left w:val="single" w:sz="6" w:space="15" w:color="E5E5E5"/>
            <w:bottom w:val="single" w:sz="6" w:space="8" w:color="E5E5E5"/>
            <w:right w:val="single" w:sz="6" w:space="15" w:color="E5E5E5"/>
          </w:divBdr>
          <w:divsChild>
            <w:div w:id="849640696">
              <w:marLeft w:val="0"/>
              <w:marRight w:val="0"/>
              <w:marTop w:val="0"/>
              <w:marBottom w:val="150"/>
              <w:divBdr>
                <w:top w:val="none" w:sz="0" w:space="0" w:color="auto"/>
                <w:left w:val="none" w:sz="0" w:space="0" w:color="auto"/>
                <w:bottom w:val="none" w:sz="0" w:space="0" w:color="auto"/>
                <w:right w:val="none" w:sz="0" w:space="0" w:color="auto"/>
              </w:divBdr>
            </w:div>
            <w:div w:id="1641763314">
              <w:marLeft w:val="0"/>
              <w:marRight w:val="0"/>
              <w:marTop w:val="0"/>
              <w:marBottom w:val="0"/>
              <w:divBdr>
                <w:top w:val="none" w:sz="0" w:space="0" w:color="auto"/>
                <w:left w:val="none" w:sz="0" w:space="0" w:color="auto"/>
                <w:bottom w:val="none" w:sz="0" w:space="0" w:color="auto"/>
                <w:right w:val="none" w:sz="0" w:space="0" w:color="auto"/>
              </w:divBdr>
            </w:div>
          </w:divsChild>
        </w:div>
        <w:div w:id="324631749">
          <w:marLeft w:val="0"/>
          <w:marRight w:val="0"/>
          <w:marTop w:val="450"/>
          <w:marBottom w:val="0"/>
          <w:divBdr>
            <w:top w:val="none" w:sz="0" w:space="0" w:color="auto"/>
            <w:left w:val="none" w:sz="0" w:space="0" w:color="auto"/>
            <w:bottom w:val="none" w:sz="0" w:space="0" w:color="auto"/>
            <w:right w:val="none" w:sz="0" w:space="0" w:color="auto"/>
          </w:divBdr>
          <w:divsChild>
            <w:div w:id="1643958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7689849">
      <w:bodyDiv w:val="1"/>
      <w:marLeft w:val="0"/>
      <w:marRight w:val="0"/>
      <w:marTop w:val="0"/>
      <w:marBottom w:val="0"/>
      <w:divBdr>
        <w:top w:val="none" w:sz="0" w:space="0" w:color="auto"/>
        <w:left w:val="none" w:sz="0" w:space="0" w:color="auto"/>
        <w:bottom w:val="none" w:sz="0" w:space="0" w:color="auto"/>
        <w:right w:val="none" w:sz="0" w:space="0" w:color="auto"/>
      </w:divBdr>
      <w:divsChild>
        <w:div w:id="108283720">
          <w:marLeft w:val="0"/>
          <w:marRight w:val="0"/>
          <w:marTop w:val="0"/>
          <w:marBottom w:val="150"/>
          <w:divBdr>
            <w:top w:val="none" w:sz="0" w:space="0" w:color="auto"/>
            <w:left w:val="none" w:sz="0" w:space="0" w:color="auto"/>
            <w:bottom w:val="none" w:sz="0" w:space="0" w:color="auto"/>
            <w:right w:val="none" w:sz="0" w:space="0" w:color="auto"/>
          </w:divBdr>
        </w:div>
      </w:divsChild>
    </w:div>
    <w:div w:id="970600227">
      <w:bodyDiv w:val="1"/>
      <w:marLeft w:val="0"/>
      <w:marRight w:val="0"/>
      <w:marTop w:val="0"/>
      <w:marBottom w:val="0"/>
      <w:divBdr>
        <w:top w:val="none" w:sz="0" w:space="0" w:color="auto"/>
        <w:left w:val="none" w:sz="0" w:space="0" w:color="auto"/>
        <w:bottom w:val="none" w:sz="0" w:space="0" w:color="auto"/>
        <w:right w:val="none" w:sz="0" w:space="0" w:color="auto"/>
      </w:divBdr>
      <w:divsChild>
        <w:div w:id="13893835">
          <w:marLeft w:val="240"/>
          <w:marRight w:val="0"/>
          <w:marTop w:val="240"/>
          <w:marBottom w:val="240"/>
          <w:divBdr>
            <w:top w:val="none" w:sz="0" w:space="0" w:color="auto"/>
            <w:left w:val="none" w:sz="0" w:space="0" w:color="auto"/>
            <w:bottom w:val="none" w:sz="0" w:space="0" w:color="auto"/>
            <w:right w:val="none" w:sz="0" w:space="0" w:color="auto"/>
          </w:divBdr>
        </w:div>
        <w:div w:id="97990655">
          <w:marLeft w:val="240"/>
          <w:marRight w:val="0"/>
          <w:marTop w:val="240"/>
          <w:marBottom w:val="240"/>
          <w:divBdr>
            <w:top w:val="none" w:sz="0" w:space="0" w:color="auto"/>
            <w:left w:val="none" w:sz="0" w:space="0" w:color="auto"/>
            <w:bottom w:val="none" w:sz="0" w:space="0" w:color="auto"/>
            <w:right w:val="none" w:sz="0" w:space="0" w:color="auto"/>
          </w:divBdr>
        </w:div>
      </w:divsChild>
    </w:div>
    <w:div w:id="1061951798">
      <w:bodyDiv w:val="1"/>
      <w:marLeft w:val="0"/>
      <w:marRight w:val="0"/>
      <w:marTop w:val="0"/>
      <w:marBottom w:val="0"/>
      <w:divBdr>
        <w:top w:val="none" w:sz="0" w:space="0" w:color="auto"/>
        <w:left w:val="none" w:sz="0" w:space="0" w:color="auto"/>
        <w:bottom w:val="none" w:sz="0" w:space="0" w:color="auto"/>
        <w:right w:val="none" w:sz="0" w:space="0" w:color="auto"/>
      </w:divBdr>
    </w:div>
    <w:div w:id="1192644490">
      <w:bodyDiv w:val="1"/>
      <w:marLeft w:val="0"/>
      <w:marRight w:val="0"/>
      <w:marTop w:val="0"/>
      <w:marBottom w:val="0"/>
      <w:divBdr>
        <w:top w:val="none" w:sz="0" w:space="0" w:color="auto"/>
        <w:left w:val="none" w:sz="0" w:space="0" w:color="auto"/>
        <w:bottom w:val="none" w:sz="0" w:space="0" w:color="auto"/>
        <w:right w:val="none" w:sz="0" w:space="0" w:color="auto"/>
      </w:divBdr>
    </w:div>
    <w:div w:id="1338537951">
      <w:bodyDiv w:val="1"/>
      <w:marLeft w:val="0"/>
      <w:marRight w:val="0"/>
      <w:marTop w:val="0"/>
      <w:marBottom w:val="0"/>
      <w:divBdr>
        <w:top w:val="none" w:sz="0" w:space="0" w:color="auto"/>
        <w:left w:val="none" w:sz="0" w:space="0" w:color="auto"/>
        <w:bottom w:val="none" w:sz="0" w:space="0" w:color="auto"/>
        <w:right w:val="none" w:sz="0" w:space="0" w:color="auto"/>
      </w:divBdr>
    </w:div>
    <w:div w:id="1698309118">
      <w:bodyDiv w:val="1"/>
      <w:marLeft w:val="0"/>
      <w:marRight w:val="0"/>
      <w:marTop w:val="0"/>
      <w:marBottom w:val="0"/>
      <w:divBdr>
        <w:top w:val="none" w:sz="0" w:space="0" w:color="auto"/>
        <w:left w:val="none" w:sz="0" w:space="0" w:color="auto"/>
        <w:bottom w:val="none" w:sz="0" w:space="0" w:color="auto"/>
        <w:right w:val="none" w:sz="0" w:space="0" w:color="auto"/>
      </w:divBdr>
      <w:divsChild>
        <w:div w:id="1359693942">
          <w:marLeft w:val="240"/>
          <w:marRight w:val="0"/>
          <w:marTop w:val="240"/>
          <w:marBottom w:val="240"/>
          <w:divBdr>
            <w:top w:val="none" w:sz="0" w:space="0" w:color="auto"/>
            <w:left w:val="none" w:sz="0" w:space="0" w:color="auto"/>
            <w:bottom w:val="none" w:sz="0" w:space="0" w:color="auto"/>
            <w:right w:val="none" w:sz="0" w:space="0" w:color="auto"/>
          </w:divBdr>
        </w:div>
        <w:div w:id="1684743323">
          <w:marLeft w:val="240"/>
          <w:marRight w:val="0"/>
          <w:marTop w:val="240"/>
          <w:marBottom w:val="240"/>
          <w:divBdr>
            <w:top w:val="none" w:sz="0" w:space="0" w:color="auto"/>
            <w:left w:val="none" w:sz="0" w:space="0" w:color="auto"/>
            <w:bottom w:val="none" w:sz="0" w:space="0" w:color="auto"/>
            <w:right w:val="none" w:sz="0" w:space="0" w:color="auto"/>
          </w:divBdr>
        </w:div>
      </w:divsChild>
    </w:div>
    <w:div w:id="1749838885">
      <w:bodyDiv w:val="1"/>
      <w:marLeft w:val="0"/>
      <w:marRight w:val="0"/>
      <w:marTop w:val="0"/>
      <w:marBottom w:val="0"/>
      <w:divBdr>
        <w:top w:val="none" w:sz="0" w:space="0" w:color="auto"/>
        <w:left w:val="none" w:sz="0" w:space="0" w:color="auto"/>
        <w:bottom w:val="none" w:sz="0" w:space="0" w:color="auto"/>
        <w:right w:val="none" w:sz="0" w:space="0" w:color="auto"/>
      </w:divBdr>
      <w:divsChild>
        <w:div w:id="379593940">
          <w:marLeft w:val="0"/>
          <w:marRight w:val="0"/>
          <w:marTop w:val="0"/>
          <w:marBottom w:val="0"/>
          <w:divBdr>
            <w:top w:val="none" w:sz="0" w:space="0" w:color="auto"/>
            <w:left w:val="none" w:sz="0" w:space="0" w:color="auto"/>
            <w:bottom w:val="none" w:sz="0" w:space="0" w:color="auto"/>
            <w:right w:val="none" w:sz="0" w:space="0" w:color="auto"/>
          </w:divBdr>
        </w:div>
        <w:div w:id="1943950758">
          <w:marLeft w:val="0"/>
          <w:marRight w:val="0"/>
          <w:marTop w:val="0"/>
          <w:marBottom w:val="0"/>
          <w:divBdr>
            <w:top w:val="none" w:sz="0" w:space="0" w:color="auto"/>
            <w:left w:val="none" w:sz="0" w:space="0" w:color="auto"/>
            <w:bottom w:val="none" w:sz="0" w:space="0" w:color="auto"/>
            <w:right w:val="none" w:sz="0" w:space="0" w:color="auto"/>
          </w:divBdr>
        </w:div>
        <w:div w:id="1566406773">
          <w:marLeft w:val="0"/>
          <w:marRight w:val="0"/>
          <w:marTop w:val="0"/>
          <w:marBottom w:val="0"/>
          <w:divBdr>
            <w:top w:val="none" w:sz="0" w:space="0" w:color="auto"/>
            <w:left w:val="none" w:sz="0" w:space="0" w:color="auto"/>
            <w:bottom w:val="none" w:sz="0" w:space="0" w:color="auto"/>
            <w:right w:val="none" w:sz="0" w:space="0" w:color="auto"/>
          </w:divBdr>
        </w:div>
        <w:div w:id="1583687040">
          <w:marLeft w:val="0"/>
          <w:marRight w:val="0"/>
          <w:marTop w:val="0"/>
          <w:marBottom w:val="375"/>
          <w:divBdr>
            <w:top w:val="none" w:sz="0" w:space="0" w:color="auto"/>
            <w:left w:val="none" w:sz="0" w:space="0" w:color="auto"/>
            <w:bottom w:val="none" w:sz="0" w:space="0" w:color="auto"/>
            <w:right w:val="none" w:sz="0" w:space="0" w:color="auto"/>
          </w:divBdr>
        </w:div>
        <w:div w:id="576595599">
          <w:marLeft w:val="0"/>
          <w:marRight w:val="0"/>
          <w:marTop w:val="0"/>
          <w:marBottom w:val="0"/>
          <w:divBdr>
            <w:top w:val="single" w:sz="6" w:space="8" w:color="E5E5E5"/>
            <w:left w:val="single" w:sz="6" w:space="15" w:color="E5E5E5"/>
            <w:bottom w:val="single" w:sz="6" w:space="8" w:color="E5E5E5"/>
            <w:right w:val="single" w:sz="6" w:space="15" w:color="E5E5E5"/>
          </w:divBdr>
          <w:divsChild>
            <w:div w:id="662122754">
              <w:marLeft w:val="0"/>
              <w:marRight w:val="0"/>
              <w:marTop w:val="0"/>
              <w:marBottom w:val="150"/>
              <w:divBdr>
                <w:top w:val="none" w:sz="0" w:space="0" w:color="auto"/>
                <w:left w:val="none" w:sz="0" w:space="0" w:color="auto"/>
                <w:bottom w:val="none" w:sz="0" w:space="0" w:color="auto"/>
                <w:right w:val="none" w:sz="0" w:space="0" w:color="auto"/>
              </w:divBdr>
            </w:div>
            <w:div w:id="868374508">
              <w:marLeft w:val="0"/>
              <w:marRight w:val="0"/>
              <w:marTop w:val="0"/>
              <w:marBottom w:val="0"/>
              <w:divBdr>
                <w:top w:val="none" w:sz="0" w:space="0" w:color="auto"/>
                <w:left w:val="none" w:sz="0" w:space="0" w:color="auto"/>
                <w:bottom w:val="none" w:sz="0" w:space="0" w:color="auto"/>
                <w:right w:val="none" w:sz="0" w:space="0" w:color="auto"/>
              </w:divBdr>
            </w:div>
          </w:divsChild>
        </w:div>
        <w:div w:id="231543115">
          <w:marLeft w:val="0"/>
          <w:marRight w:val="0"/>
          <w:marTop w:val="450"/>
          <w:marBottom w:val="0"/>
          <w:divBdr>
            <w:top w:val="none" w:sz="0" w:space="0" w:color="auto"/>
            <w:left w:val="none" w:sz="0" w:space="0" w:color="auto"/>
            <w:bottom w:val="none" w:sz="0" w:space="0" w:color="auto"/>
            <w:right w:val="none" w:sz="0" w:space="0" w:color="auto"/>
          </w:divBdr>
          <w:divsChild>
            <w:div w:id="1373648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29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iblegateway.com/passage/?search=Luke%201&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1</cp:revision>
  <dcterms:created xsi:type="dcterms:W3CDTF">2024-12-02T18:31:00Z</dcterms:created>
  <dcterms:modified xsi:type="dcterms:W3CDTF">2024-12-02T18:40:00Z</dcterms:modified>
</cp:coreProperties>
</file>